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F6" w:rsidRPr="00690D32" w:rsidRDefault="00690D32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90D3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Консультация: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</w:t>
      </w:r>
      <w:r w:rsidRPr="00690D3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Знакомим малышей с русским фольклором в детском саду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и в семье».</w:t>
      </w:r>
    </w:p>
    <w:p w:rsidR="00690D32" w:rsidRPr="00690D32" w:rsidRDefault="00690D32" w:rsidP="00690D32">
      <w:pPr>
        <w:jc w:val="right"/>
        <w:rPr>
          <w:rFonts w:ascii="Times New Roman" w:hAnsi="Times New Roman" w:cs="Times New Roman"/>
          <w:sz w:val="24"/>
          <w:szCs w:val="24"/>
        </w:rPr>
      </w:pPr>
      <w:r w:rsidRPr="00690D32">
        <w:rPr>
          <w:rFonts w:ascii="Times New Roman" w:hAnsi="Times New Roman" w:cs="Times New Roman"/>
          <w:sz w:val="24"/>
          <w:szCs w:val="24"/>
        </w:rPr>
        <w:t>Воспитатель: Щербина Е.А.</w:t>
      </w:r>
    </w:p>
    <w:p w:rsidR="00690D32" w:rsidRPr="00690D32" w:rsidRDefault="00690D32" w:rsidP="00690D32">
      <w:pPr>
        <w:shd w:val="clear" w:color="auto" w:fill="FFFFFF"/>
        <w:spacing w:after="0" w:line="240" w:lineRule="auto"/>
        <w:ind w:left="42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0D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0D32" w:rsidRDefault="00690D32" w:rsidP="00690D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D3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Русский фольклор</w:t>
      </w:r>
      <w:r w:rsidRPr="00690D3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 — </w:t>
      </w:r>
      <w:r w:rsidRPr="00690D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</w:t>
      </w:r>
      <w:r w:rsidRPr="00690D3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690D3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совокупность текстов русской народной культуры, передаваемых преимущественно устно</w:t>
      </w:r>
      <w:r w:rsidRPr="00690D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690D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90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 знакомства с русской народной культурой должен начинаться с рождения ребенка. Только в этом случае приобщение к истокам русской народной культуры оставит в душе ребёнка глубокий след, вызовет устойчивый интерес.</w:t>
      </w:r>
    </w:p>
    <w:p w:rsidR="00690D32" w:rsidRPr="00690D32" w:rsidRDefault="00690D32" w:rsidP="00690D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690D32" w:rsidRPr="00690D32" w:rsidRDefault="00690D32" w:rsidP="0069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690D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Памятка для родителей</w:t>
      </w:r>
    </w:p>
    <w:p w:rsidR="00690D32" w:rsidRPr="00690D32" w:rsidRDefault="00690D32" w:rsidP="0069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690D32" w:rsidRPr="00690D32" w:rsidRDefault="00690D32" w:rsidP="00690D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Знакомьте детей с фольклором во всех его проявлениях (сказки, песенки, пословицы, поговорки, </w:t>
      </w:r>
      <w:proofErr w:type="spellStart"/>
      <w:r w:rsidRPr="0069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69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стихи), так как именно он вмещает в себя все ценности русского языка. В устном народном творчестве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вы, тем самым, приобщаете их к общечеловеческим нравственным ценностям.</w:t>
      </w:r>
    </w:p>
    <w:p w:rsidR="00690D32" w:rsidRPr="00690D32" w:rsidRDefault="00690D32" w:rsidP="00690D32">
      <w:pPr>
        <w:shd w:val="clear" w:color="auto" w:fill="FFFFFF"/>
        <w:spacing w:after="0" w:line="240" w:lineRule="auto"/>
        <w:ind w:left="720" w:firstLine="154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9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0D32" w:rsidRPr="00690D32" w:rsidRDefault="00690D32" w:rsidP="00690D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русском фольклоре каким-то особенным образом сочетаются слово и музыкальный ритм, напевность. Адресованные детям </w:t>
      </w:r>
      <w:proofErr w:type="spellStart"/>
      <w:r w:rsidRPr="0069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69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прибаутки, </w:t>
      </w:r>
      <w:proofErr w:type="spellStart"/>
      <w:r w:rsidRPr="0069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69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песенки будут звучать как ласковый говорок, выражать заботу, нежность, веру в благополучное будущее. В пословицах и поговорках кратко и метко оцениваются различные жизненные позиции, высмеиваются человеческие недостатки, восхваляются положительные качества. Особое место в произведениях устного народного творчества занимает уважительное отношение к труду, восхищение мастерством человеческих рук. Благодаря этому фольклорные произведения являются богатейшим источником познавательного и нравственного развития детей.</w:t>
      </w:r>
    </w:p>
    <w:p w:rsidR="00690D32" w:rsidRPr="00690D32" w:rsidRDefault="00690D32" w:rsidP="00690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90D32" w:rsidRPr="00690D32" w:rsidRDefault="00690D32" w:rsidP="00690D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 семье возможно эффективнее всего приобщать ребенка к народным праздникам, обрядам, обычаям через знакомство с русскими народными танцами и играми. Через движение ребенок будет лучше и глубже познавать русскую народную культуру.</w:t>
      </w:r>
    </w:p>
    <w:p w:rsidR="00690D32" w:rsidRPr="00690D32" w:rsidRDefault="00690D32" w:rsidP="00690D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9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0D32" w:rsidRPr="00690D32" w:rsidRDefault="00690D32" w:rsidP="00690D3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Посещайте с детьми музей краеведения, где он почерпнет необходимые знания о предметах народных промыслов: расписных досках, деревянной посуде, народных вышивках, обуви, старинной утвари, орудиях труда и быта. Можно рассказать детям о них, рассмотреть вместе с ними, выделить характерные особенности каждой, постоянно напоминая, как они называются.</w:t>
      </w:r>
    </w:p>
    <w:p w:rsidR="00690D32" w:rsidRPr="00690D32" w:rsidRDefault="00690D32" w:rsidP="00690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90D32" w:rsidRPr="00690D32" w:rsidRDefault="00690D32" w:rsidP="00690D3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чтения книг обращайте внимание детей на иллюстрации к ним, не упускайте возможности еще раз приобщить их к миру прекрасного. Читая и рассказывая детям о прошлом своего народа, обращайте их внимание на национальные черты характера, героизм, любовь к Родине.</w:t>
      </w:r>
    </w:p>
    <w:p w:rsidR="00690D32" w:rsidRPr="00690D32" w:rsidRDefault="00690D32" w:rsidP="00690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D32" w:rsidRPr="00690D32" w:rsidRDefault="00690D32" w:rsidP="00690D3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90D32">
        <w:rPr>
          <w:rFonts w:ascii="Times New Roman" w:hAnsi="Times New Roman" w:cs="Times New Roman"/>
          <w:sz w:val="24"/>
          <w:szCs w:val="24"/>
          <w:shd w:val="clear" w:color="auto" w:fill="FFFFFF"/>
        </w:rPr>
        <w:t>Пропевание</w:t>
      </w:r>
      <w:proofErr w:type="spellEnd"/>
      <w:r w:rsidRPr="00690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произведений детского фольклора должно сопровождаться простейшими движениями: качанием, хлопками. Очень важно, чтобы </w:t>
      </w:r>
      <w:proofErr w:type="spellStart"/>
      <w:r w:rsidRPr="00690D32">
        <w:rPr>
          <w:rFonts w:ascii="Times New Roman" w:hAnsi="Times New Roman" w:cs="Times New Roman"/>
          <w:sz w:val="24"/>
          <w:szCs w:val="24"/>
          <w:shd w:val="clear" w:color="auto" w:fill="FFFFFF"/>
        </w:rPr>
        <w:t>слогоритмика</w:t>
      </w:r>
      <w:proofErr w:type="spellEnd"/>
      <w:r w:rsidRPr="00690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поддерживалась ритмическими движениями. Вот несколько рекомендаций для того как подобрать репертуар фольклора. </w:t>
      </w:r>
    </w:p>
    <w:p w:rsidR="00690D32" w:rsidRPr="00690D32" w:rsidRDefault="00690D32" w:rsidP="00690D3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0D32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690D32">
        <w:rPr>
          <w:rFonts w:ascii="Times New Roman" w:hAnsi="Times New Roman" w:cs="Times New Roman"/>
          <w:sz w:val="24"/>
          <w:szCs w:val="24"/>
          <w:shd w:val="clear" w:color="auto" w:fill="FFFFFF"/>
        </w:rPr>
        <w:t>1.Колыбельная. Снижает влияние внешних раздражителей. Успокаивает, создавая комфортное состояние. </w:t>
      </w:r>
      <w:r w:rsidRPr="00690D32">
        <w:rPr>
          <w:rFonts w:ascii="Times New Roman" w:hAnsi="Times New Roman" w:cs="Times New Roman"/>
          <w:sz w:val="24"/>
          <w:szCs w:val="24"/>
        </w:rPr>
        <w:br/>
      </w:r>
      <w:r w:rsidRPr="00690D32">
        <w:rPr>
          <w:rFonts w:ascii="Times New Roman" w:hAnsi="Times New Roman" w:cs="Times New Roman"/>
          <w:sz w:val="24"/>
          <w:szCs w:val="24"/>
          <w:shd w:val="clear" w:color="auto" w:fill="FFFFFF"/>
        </w:rPr>
        <w:t>2.Прибаутки. Их ритм прост, легко мелодии ложатся на слух, тренируется память и речь. </w:t>
      </w:r>
      <w:r w:rsidRPr="00690D32">
        <w:rPr>
          <w:rFonts w:ascii="Times New Roman" w:hAnsi="Times New Roman" w:cs="Times New Roman"/>
          <w:sz w:val="24"/>
          <w:szCs w:val="24"/>
        </w:rPr>
        <w:br/>
      </w:r>
      <w:r w:rsidRPr="00690D32">
        <w:rPr>
          <w:rFonts w:ascii="Times New Roman" w:hAnsi="Times New Roman" w:cs="Times New Roman"/>
          <w:sz w:val="24"/>
          <w:szCs w:val="24"/>
          <w:shd w:val="clear" w:color="auto" w:fill="FFFFFF"/>
        </w:rPr>
        <w:t>3.Небылицы. Развивают чувство юмора, логическое мышление, стимулируют познавательную деятельность. </w:t>
      </w:r>
      <w:r w:rsidRPr="00690D32">
        <w:rPr>
          <w:rFonts w:ascii="Times New Roman" w:hAnsi="Times New Roman" w:cs="Times New Roman"/>
          <w:sz w:val="24"/>
          <w:szCs w:val="24"/>
        </w:rPr>
        <w:br/>
      </w:r>
      <w:r w:rsidRPr="00690D32">
        <w:rPr>
          <w:rFonts w:ascii="Times New Roman" w:hAnsi="Times New Roman" w:cs="Times New Roman"/>
          <w:sz w:val="24"/>
          <w:szCs w:val="24"/>
          <w:shd w:val="clear" w:color="auto" w:fill="FFFFFF"/>
        </w:rPr>
        <w:t>4.Скороговорки. Очень важно их распевать, это развивает правильное дыхание. </w:t>
      </w:r>
      <w:r w:rsidRPr="00690D32">
        <w:rPr>
          <w:rFonts w:ascii="Times New Roman" w:hAnsi="Times New Roman" w:cs="Times New Roman"/>
          <w:sz w:val="24"/>
          <w:szCs w:val="24"/>
        </w:rPr>
        <w:br/>
      </w:r>
      <w:r w:rsidRPr="00690D32">
        <w:rPr>
          <w:rFonts w:ascii="Times New Roman" w:hAnsi="Times New Roman" w:cs="Times New Roman"/>
          <w:sz w:val="24"/>
          <w:szCs w:val="24"/>
          <w:shd w:val="clear" w:color="auto" w:fill="FFFFFF"/>
        </w:rPr>
        <w:t>5.Игровые и плясовые песни. Игра доставляет радость. </w:t>
      </w:r>
      <w:r w:rsidRPr="00690D32">
        <w:rPr>
          <w:rFonts w:ascii="Times New Roman" w:hAnsi="Times New Roman" w:cs="Times New Roman"/>
          <w:sz w:val="24"/>
          <w:szCs w:val="24"/>
        </w:rPr>
        <w:br/>
      </w:r>
      <w:r w:rsidRPr="00690D32">
        <w:rPr>
          <w:rFonts w:ascii="Times New Roman" w:hAnsi="Times New Roman" w:cs="Times New Roman"/>
          <w:sz w:val="24"/>
          <w:szCs w:val="24"/>
          <w:shd w:val="clear" w:color="auto" w:fill="FFFFFF"/>
        </w:rPr>
        <w:t>6.Хоровод. В его сюжете отражается народный быт. </w:t>
      </w:r>
      <w:r w:rsidRPr="00690D32">
        <w:rPr>
          <w:rFonts w:ascii="Times New Roman" w:hAnsi="Times New Roman" w:cs="Times New Roman"/>
          <w:sz w:val="24"/>
          <w:szCs w:val="24"/>
        </w:rPr>
        <w:br/>
      </w:r>
      <w:r w:rsidRPr="00690D32">
        <w:rPr>
          <w:rFonts w:ascii="Times New Roman" w:hAnsi="Times New Roman" w:cs="Times New Roman"/>
          <w:sz w:val="24"/>
          <w:szCs w:val="24"/>
          <w:shd w:val="clear" w:color="auto" w:fill="FFFFFF"/>
        </w:rPr>
        <w:t>7.Пальчиковые игры. Развивается мелкая моторика рук, речь, мышление. </w:t>
      </w:r>
      <w:r w:rsidRPr="00690D32">
        <w:rPr>
          <w:rFonts w:ascii="Times New Roman" w:hAnsi="Times New Roman" w:cs="Times New Roman"/>
          <w:sz w:val="24"/>
          <w:szCs w:val="24"/>
        </w:rPr>
        <w:br/>
      </w:r>
      <w:r w:rsidRPr="00690D32">
        <w:rPr>
          <w:rFonts w:ascii="Times New Roman" w:hAnsi="Times New Roman" w:cs="Times New Roman"/>
          <w:sz w:val="24"/>
          <w:szCs w:val="24"/>
          <w:shd w:val="clear" w:color="auto" w:fill="FFFFFF"/>
        </w:rPr>
        <w:t>Ритм исполнения всегда должен быть спокойным, не громким, мягким. Ребёнок не должен уставать от одного и того же. Заинтересуйте его игрушкой, яркими картинками, книжками – малышками. </w:t>
      </w:r>
      <w:r w:rsidRPr="00690D32">
        <w:rPr>
          <w:rFonts w:ascii="Times New Roman" w:hAnsi="Times New Roman" w:cs="Times New Roman"/>
          <w:sz w:val="24"/>
          <w:szCs w:val="24"/>
        </w:rPr>
        <w:br/>
      </w:r>
    </w:p>
    <w:p w:rsidR="00690D32" w:rsidRPr="00690D32" w:rsidRDefault="00690D32" w:rsidP="00690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90D32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с народным фольклором помогает каждому ребёнку обрести любовь к народным напевам, родному языку, творчеству. </w:t>
      </w:r>
      <w:r w:rsidRPr="00690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Немаловажная роль в этом принадлежит и тесному взаимодействию детского сада и семьи, которые должны воспитывать у детей любовь к Родине, гордость за свой народ, создавший лучшие образцы народного искусства.</w:t>
      </w:r>
      <w:bookmarkStart w:id="0" w:name="_GoBack"/>
      <w:bookmarkEnd w:id="0"/>
    </w:p>
    <w:p w:rsidR="00690D32" w:rsidRDefault="00690D32">
      <w:pPr>
        <w:rPr>
          <w:rFonts w:ascii="Times New Roman" w:hAnsi="Times New Roman" w:cs="Times New Roman"/>
          <w:sz w:val="24"/>
          <w:szCs w:val="24"/>
        </w:rPr>
      </w:pPr>
    </w:p>
    <w:p w:rsidR="00690D32" w:rsidRPr="00690D32" w:rsidRDefault="00690D32" w:rsidP="00690D32">
      <w:pPr>
        <w:rPr>
          <w:rFonts w:ascii="Times New Roman" w:hAnsi="Times New Roman" w:cs="Times New Roman"/>
          <w:sz w:val="24"/>
          <w:szCs w:val="24"/>
        </w:rPr>
      </w:pPr>
    </w:p>
    <w:p w:rsidR="00690D32" w:rsidRDefault="00690D32" w:rsidP="00690D32">
      <w:pPr>
        <w:rPr>
          <w:rFonts w:ascii="Times New Roman" w:hAnsi="Times New Roman" w:cs="Times New Roman"/>
          <w:sz w:val="24"/>
          <w:szCs w:val="24"/>
        </w:rPr>
      </w:pPr>
    </w:p>
    <w:p w:rsidR="00690D32" w:rsidRPr="00690D32" w:rsidRDefault="00690D32" w:rsidP="00690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66780"/>
            <wp:effectExtent l="0" t="0" r="3175" b="635"/>
            <wp:docPr id="1" name="Рисунок 1" descr="C:\Users\anna6\Desktop\a3d081af-35fd-5edd-bbc4-28d832ed3e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6\Desktop\a3d081af-35fd-5edd-bbc4-28d832ed3e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0D32" w:rsidRPr="0069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3F97"/>
    <w:multiLevelType w:val="multilevel"/>
    <w:tmpl w:val="AEA216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566F8"/>
    <w:multiLevelType w:val="multilevel"/>
    <w:tmpl w:val="E9C6E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F2992"/>
    <w:multiLevelType w:val="multilevel"/>
    <w:tmpl w:val="E8021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65C99"/>
    <w:multiLevelType w:val="multilevel"/>
    <w:tmpl w:val="4C5A8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92"/>
    <w:rsid w:val="004C3592"/>
    <w:rsid w:val="006440F6"/>
    <w:rsid w:val="0069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D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9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D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9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anna6</dc:creator>
  <cp:keywords/>
  <dc:description/>
  <cp:lastModifiedBy>anna6</cp:lastModifiedBy>
  <cp:revision>3</cp:revision>
  <dcterms:created xsi:type="dcterms:W3CDTF">2025-01-05T09:46:00Z</dcterms:created>
  <dcterms:modified xsi:type="dcterms:W3CDTF">2025-01-05T09:59:00Z</dcterms:modified>
</cp:coreProperties>
</file>